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0E" w:rsidRPr="007F1C82" w:rsidRDefault="0038730E" w:rsidP="007F1C82">
      <w:pPr>
        <w:spacing w:after="0" w:line="240" w:lineRule="auto"/>
        <w:jc w:val="right"/>
        <w:rPr>
          <w:rFonts w:ascii="Helvetica" w:hAnsi="Helvetica" w:cs="Arial"/>
          <w:bCs/>
          <w:i/>
          <w:sz w:val="18"/>
          <w:szCs w:val="18"/>
        </w:rPr>
      </w:pPr>
      <w:r w:rsidRPr="007F1C82">
        <w:rPr>
          <w:rFonts w:ascii="Helvetica" w:hAnsi="Helvetica" w:cs="Arial"/>
          <w:bCs/>
          <w:i/>
          <w:sz w:val="18"/>
          <w:szCs w:val="18"/>
        </w:rPr>
        <w:t>Annexure B4-11</w:t>
      </w:r>
    </w:p>
    <w:p w:rsidR="0038730E" w:rsidRPr="007F1C82" w:rsidRDefault="0038730E" w:rsidP="007F1C82">
      <w:pPr>
        <w:spacing w:after="0" w:line="240" w:lineRule="auto"/>
        <w:jc w:val="right"/>
        <w:rPr>
          <w:rFonts w:ascii="Helvetica" w:hAnsi="Helvetica" w:cs="Arial"/>
          <w:bCs/>
          <w:i/>
          <w:sz w:val="18"/>
          <w:szCs w:val="18"/>
        </w:rPr>
      </w:pPr>
      <w:r w:rsidRPr="007F1C82">
        <w:rPr>
          <w:rFonts w:ascii="Helvetica" w:hAnsi="Helvetica" w:cs="Arial"/>
          <w:bCs/>
          <w:i/>
          <w:sz w:val="18"/>
          <w:szCs w:val="18"/>
        </w:rPr>
        <w:t>(3 pages)</w:t>
      </w:r>
    </w:p>
    <w:p w:rsidR="0038730E" w:rsidRPr="007F1C82" w:rsidRDefault="0038730E" w:rsidP="007F1C82">
      <w:pPr>
        <w:spacing w:before="240" w:after="240" w:line="240" w:lineRule="auto"/>
        <w:jc w:val="center"/>
        <w:rPr>
          <w:rFonts w:ascii="Helvetica" w:hAnsi="Helvetica" w:cs="Arial"/>
          <w:b/>
          <w:bCs/>
          <w:szCs w:val="18"/>
        </w:rPr>
      </w:pPr>
      <w:r w:rsidRPr="007F1C82">
        <w:rPr>
          <w:rFonts w:ascii="Helvetica" w:hAnsi="Helvetica" w:cs="Arial"/>
          <w:b/>
          <w:bCs/>
          <w:szCs w:val="18"/>
        </w:rPr>
        <w:t>LIST OF FACULTY MEMBERS WHO ATTENDED VARIOUS CONFERENCES AND PRESENTED PAPERS</w:t>
      </w:r>
    </w:p>
    <w:p w:rsidR="0038730E" w:rsidRPr="007F1C82" w:rsidRDefault="0038730E" w:rsidP="007F1C82">
      <w:pPr>
        <w:spacing w:before="120" w:after="120" w:line="240" w:lineRule="auto"/>
        <w:rPr>
          <w:rFonts w:ascii="Helvetica" w:hAnsi="Helvetica" w:cs="Arial"/>
          <w:b/>
          <w:bCs/>
          <w:sz w:val="20"/>
          <w:szCs w:val="18"/>
        </w:rPr>
      </w:pPr>
      <w:r w:rsidRPr="007F1C82">
        <w:rPr>
          <w:rFonts w:ascii="Helvetica" w:hAnsi="Helvetica" w:cs="Arial"/>
          <w:b/>
          <w:bCs/>
          <w:sz w:val="20"/>
          <w:szCs w:val="18"/>
        </w:rPr>
        <w:t>Conference Proceedings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515"/>
        <w:gridCol w:w="1576"/>
        <w:gridCol w:w="2434"/>
        <w:gridCol w:w="2350"/>
        <w:gridCol w:w="886"/>
        <w:gridCol w:w="1138"/>
      </w:tblGrid>
      <w:tr w:rsidR="0038730E" w:rsidRPr="007F1C82" w:rsidTr="007F1C82">
        <w:trPr>
          <w:tblHeader/>
        </w:trPr>
        <w:tc>
          <w:tcPr>
            <w:tcW w:w="514" w:type="dxa"/>
            <w:vAlign w:val="center"/>
          </w:tcPr>
          <w:p w:rsidR="0038730E" w:rsidRPr="007F1C82" w:rsidRDefault="0038730E" w:rsidP="007F1C82">
            <w:pPr>
              <w:spacing w:after="0" w:line="240" w:lineRule="auto"/>
              <w:ind w:left="-144" w:right="-144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sz w:val="18"/>
                <w:szCs w:val="18"/>
              </w:rPr>
              <w:t>S.</w:t>
            </w:r>
            <w:r w:rsidR="007F1C82">
              <w:rPr>
                <w:rFonts w:ascii="Helvetica" w:hAnsi="Helvetica" w:cs="Arial"/>
                <w:b/>
                <w:sz w:val="18"/>
                <w:szCs w:val="18"/>
              </w:rPr>
              <w:br/>
            </w:r>
            <w:r w:rsidRPr="007F1C82">
              <w:rPr>
                <w:rFonts w:ascii="Helvetica" w:hAnsi="Helvetica" w:cs="Arial"/>
                <w:b/>
                <w:sz w:val="18"/>
                <w:szCs w:val="18"/>
              </w:rPr>
              <w:t>No.</w:t>
            </w:r>
          </w:p>
        </w:tc>
        <w:tc>
          <w:tcPr>
            <w:tcW w:w="1574" w:type="dxa"/>
            <w:vAlign w:val="center"/>
          </w:tcPr>
          <w:p w:rsidR="0038730E" w:rsidRPr="007F1C82" w:rsidRDefault="0038730E" w:rsidP="007F1C82">
            <w:pPr>
              <w:spacing w:after="0"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sz w:val="18"/>
                <w:szCs w:val="18"/>
              </w:rPr>
              <w:t>Author(s)</w:t>
            </w:r>
          </w:p>
        </w:tc>
        <w:tc>
          <w:tcPr>
            <w:tcW w:w="2430" w:type="dxa"/>
            <w:vAlign w:val="center"/>
          </w:tcPr>
          <w:p w:rsidR="0038730E" w:rsidRPr="007F1C82" w:rsidRDefault="0038730E" w:rsidP="007F1C82">
            <w:pPr>
              <w:spacing w:after="0"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sz w:val="18"/>
                <w:szCs w:val="18"/>
              </w:rPr>
              <w:t>Title of the Publication</w:t>
            </w:r>
          </w:p>
        </w:tc>
        <w:tc>
          <w:tcPr>
            <w:tcW w:w="2346" w:type="dxa"/>
            <w:vAlign w:val="center"/>
          </w:tcPr>
          <w:p w:rsidR="0038730E" w:rsidRPr="007F1C82" w:rsidRDefault="0038730E" w:rsidP="007F1C82">
            <w:pPr>
              <w:spacing w:after="0"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sz w:val="18"/>
                <w:szCs w:val="18"/>
              </w:rPr>
              <w:t>Proceedings of Conference</w:t>
            </w:r>
          </w:p>
        </w:tc>
        <w:tc>
          <w:tcPr>
            <w:tcW w:w="885" w:type="dxa"/>
            <w:vAlign w:val="center"/>
          </w:tcPr>
          <w:p w:rsidR="0038730E" w:rsidRPr="007F1C82" w:rsidRDefault="0038730E" w:rsidP="007F1C82">
            <w:pPr>
              <w:spacing w:after="0"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sz w:val="18"/>
                <w:szCs w:val="18"/>
              </w:rPr>
              <w:t>Pages/ Paper ID.</w:t>
            </w:r>
          </w:p>
        </w:tc>
        <w:tc>
          <w:tcPr>
            <w:tcW w:w="1136" w:type="dxa"/>
            <w:vAlign w:val="center"/>
          </w:tcPr>
          <w:p w:rsidR="0038730E" w:rsidRPr="007F1C82" w:rsidRDefault="0038730E" w:rsidP="007F1C82">
            <w:pPr>
              <w:spacing w:after="0" w:line="240" w:lineRule="auto"/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sz w:val="18"/>
                <w:szCs w:val="18"/>
              </w:rPr>
              <w:t>Place</w:t>
            </w:r>
          </w:p>
        </w:tc>
      </w:tr>
      <w:tr w:rsidR="0038730E" w:rsidRPr="007F1C82" w:rsidTr="007F1C82">
        <w:trPr>
          <w:trHeight w:val="144"/>
          <w:tblHeader/>
        </w:trPr>
        <w:tc>
          <w:tcPr>
            <w:tcW w:w="8885" w:type="dxa"/>
            <w:gridSpan w:val="6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Cs/>
                <w:sz w:val="18"/>
                <w:szCs w:val="18"/>
              </w:rPr>
              <w:t>(* Bold faced author names are the faculty/staff of BITS Pilani, Dubai Campus)</w:t>
            </w:r>
          </w:p>
        </w:tc>
      </w:tr>
      <w:tr w:rsidR="0038730E" w:rsidRPr="007F1C82" w:rsidTr="007F1C82">
        <w:trPr>
          <w:trHeight w:val="323"/>
        </w:trPr>
        <w:tc>
          <w:tcPr>
            <w:tcW w:w="51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1</w:t>
            </w:r>
          </w:p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Aqila Rafiuddin, </w:t>
            </w:r>
            <w:r w:rsidRPr="007F1C82">
              <w:rPr>
                <w:rFonts w:ascii="Helvetica" w:hAnsi="Helvetica" w:cs="Arial"/>
                <w:sz w:val="18"/>
                <w:szCs w:val="18"/>
              </w:rPr>
              <w:t>Dr. Zafar Alam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Comparative Analysis of Islamic Banks and Conventional Banks in the UAE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12th International Conference on Global Business and Economic Development (SGBED)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Singapore</w:t>
            </w:r>
          </w:p>
        </w:tc>
      </w:tr>
      <w:tr w:rsidR="0038730E" w:rsidRPr="007F1C82" w:rsidTr="007F1C82">
        <w:trPr>
          <w:trHeight w:val="912"/>
        </w:trPr>
        <w:tc>
          <w:tcPr>
            <w:tcW w:w="51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B.Muralidharan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 xml:space="preserve">Recents Trends in Chemistry. 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Organized by Department of Chemistry, Bharathidasan University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Tiruchirappalli, Tamilnadu, India</w:t>
            </w: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B.Muralidharan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Advanced ICP MS Technology for trace mental analysis and New Technologies with GC TOF MS, GC ion Trap and GC Triple quad MS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Organized by Agilent Technologies and Gulf Bio Analytical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The Sheraton Creek, Dubai-UAE</w:t>
            </w: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Bharat B. Gulyani, Anuj Jain</w:t>
            </w:r>
            <w:r w:rsidRPr="007F1C82">
              <w:rPr>
                <w:rFonts w:ascii="Helvetica" w:hAnsi="Helvetica" w:cs="Arial"/>
                <w:sz w:val="18"/>
                <w:szCs w:val="18"/>
              </w:rPr>
              <w:t>, Shalendra Kumar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Optimal Synthesis Of Multipass Heat Exchanger Without Resorting To Correction Factor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World Academy of Science, Engineering and Technology 77. 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Dr. Bharat B. Gulyani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Optimal Synthesis Of Multipass Heat Exchanger Without Resorting To Correction Factor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color w:val="000000"/>
                <w:sz w:val="18"/>
                <w:szCs w:val="18"/>
              </w:rPr>
              <w:t>ICMCMSE 2011 : International Conference on Mathematical and Computational Methods in Science and Engineering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Paris</w:t>
            </w: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Dr. Jagadish Nayak</w:t>
            </w:r>
            <w:r w:rsidRPr="007F1C82">
              <w:rPr>
                <w:rFonts w:ascii="Helvetica" w:hAnsi="Helvetica" w:cs="Arial"/>
                <w:sz w:val="18"/>
                <w:szCs w:val="18"/>
              </w:rPr>
              <w:t>, Nitish Malhotra, Prashant Vaidyanathan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A New Encryption technique for the secured transmission and storage of text information with medical images.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 xml:space="preserve">International Conference on innovative Technologies (INTECH 2011), World Association for Innovative Technologies. 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Bratislava, Slovak Republic</w:t>
            </w: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Jeyalatha S, </w:t>
            </w:r>
            <w:r w:rsidRPr="007F1C82">
              <w:rPr>
                <w:rFonts w:ascii="Helvetica" w:hAnsi="Helvetica" w:cs="Arial"/>
                <w:sz w:val="18"/>
                <w:szCs w:val="18"/>
              </w:rPr>
              <w:t>Vijayakumar B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Design and Implementation of a Web Structure Mining Algorithm using Breadth First Search Strategy for Academic Search Application.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 xml:space="preserve">Proceedings of the 6th International Conference on Internet Technology and Secured Transactions (ICITST 2011) 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Khalifa University, Abu Dhabi, U.A.E.</w:t>
            </w: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Jeyalatha S, Vijayakumar B</w:t>
            </w:r>
            <w:r w:rsidRPr="007F1C82">
              <w:rPr>
                <w:rFonts w:ascii="Helvetica" w:hAnsi="Helvetica" w:cs="Arial"/>
                <w:sz w:val="18"/>
                <w:szCs w:val="18"/>
              </w:rPr>
              <w:t>, Gurpreet Singh Wadhwa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Design and Implementation of Web Based Application for Relational Data Maintenance in a University Environment.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 xml:space="preserve">International Conference on Current Trends in Information Technology 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before="50" w:after="5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Higher College of Technology, Dubai, U.A.E.</w:t>
            </w: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Mr. Amit Ramesh Kumthekar,</w:t>
            </w: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 Dr.A.M. Surendra Kumar.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 xml:space="preserve">Thermal Analysis of Solar Still. 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 xml:space="preserve">World Renewable Energy Congress Indonesia, International Conference and Exhibition on Renewable Energy and Energy Efficiency 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Nusa Dua Bali, Indonesia</w:t>
            </w: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Mr. Sheshadri</w:t>
            </w:r>
            <w:r w:rsidRPr="007F1C82">
              <w:rPr>
                <w:rFonts w:ascii="Helvetica" w:hAnsi="Helvetica" w:cs="Arial"/>
                <w:sz w:val="18"/>
                <w:szCs w:val="18"/>
              </w:rPr>
              <w:t>, Prof. D. Shivalingaiah, Dr. K. Manjunatha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Library Consorts in United Arab Emirates: An Opinion Survey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Asia Pacific Conference on Library &amp; Information Education and Practice: Issues, Challenges and Opportunities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Putrajaya, Malaysia</w:t>
            </w: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Muralidharan B., Laya S., </w:t>
            </w:r>
            <w:r w:rsidRPr="007F1C82">
              <w:rPr>
                <w:rFonts w:ascii="Helvetica" w:hAnsi="Helvetica" w:cs="Arial"/>
                <w:sz w:val="18"/>
                <w:szCs w:val="18"/>
              </w:rPr>
              <w:t>Venkatachalam R, Balakrishnan K. and Vigneswari S.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Energy saving in dyeing of polyester fabric involving solvent pretreatments.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International Conference on Emerging Green Technologies [ICEGT 2011],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Periyar Maniammai University, Thanjavur, India.</w:t>
            </w: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12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Muralidharan B.,</w:t>
            </w:r>
            <w:r w:rsidRPr="007F1C82"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Laya S</w:t>
            </w:r>
            <w:r w:rsidRPr="007F1C82">
              <w:rPr>
                <w:rFonts w:ascii="Helvetica" w:hAnsi="Helvetica" w:cs="Arial"/>
                <w:sz w:val="18"/>
                <w:szCs w:val="18"/>
              </w:rPr>
              <w:t>., Venkatachalam R. and Vigneswari S.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Energy efficient dyeing method of polyester/ cotton blended fabric by one bath one step dyeing using Azeotropic mixtures.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 xml:space="preserve">International Conference on Emerging Green Technologies [ICEGT 2011], 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Periyar Maniammai University, Thanjavur, India</w:t>
            </w: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N.Sood,</w:t>
            </w:r>
            <w:r w:rsidRPr="007F1C82">
              <w:rPr>
                <w:rFonts w:ascii="Helvetica" w:hAnsi="Helvetica" w:cs="Arial"/>
                <w:sz w:val="18"/>
                <w:szCs w:val="18"/>
              </w:rPr>
              <w:t xml:space="preserve"> T.Ahuja, B.B.Gulyani, </w:t>
            </w: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T. Gokhale</w:t>
            </w:r>
            <w:r w:rsidRPr="007F1C82">
              <w:rPr>
                <w:rFonts w:ascii="Helvetica" w:hAnsi="Helvetica" w:cs="Arial"/>
                <w:sz w:val="18"/>
                <w:szCs w:val="18"/>
              </w:rPr>
              <w:t>.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color w:val="333333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color w:val="333333"/>
                <w:sz w:val="18"/>
                <w:szCs w:val="18"/>
              </w:rPr>
              <w:t xml:space="preserve">Use of algal biomass for decolourization and degradation of textile dyes. 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1st International Conference on Algal Biomass, Biofuels and Bioproducts, 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Westin St.Louis, St.Louis, U.S.A.</w:t>
            </w: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14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before="20" w:after="20" w:line="240" w:lineRule="auto"/>
              <w:ind w:right="-144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Prof. Uma Ramachandran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color w:val="181512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color w:val="181512"/>
                <w:sz w:val="18"/>
                <w:szCs w:val="18"/>
              </w:rPr>
              <w:t xml:space="preserve">"Asymmetric Phase Transfer and Ion-pair Oganocatalysis" with a theme of “Toward Low Carbon Green Chemistry". 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 xml:space="preserve">2nd Annual World Congress of Catalytic Asymmetric Synthesis (WCCAS-2011), 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Beijing, China</w:t>
            </w: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15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Ramachandran S</w:t>
            </w:r>
            <w:r w:rsidRPr="007F1C82">
              <w:rPr>
                <w:rFonts w:ascii="Helvetica" w:hAnsi="Helvetica" w:cs="Arial"/>
                <w:color w:val="000000"/>
                <w:sz w:val="18"/>
                <w:szCs w:val="18"/>
              </w:rPr>
              <w:t>, Saldanha M, Ahmed I, Jain PK, Verma SK.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Application of recombinant Nostoc calcicola for the removal of Zinc (II) from textile industry effluents.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 xml:space="preserve">15th International Biodeterioration &amp; Biodegradation Symposium (IBBS-15), Vienna Institute of Biotechnology, 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University of Natural Resources and Life Sciences, Vienna, Austria</w:t>
            </w: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16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 xml:space="preserve">Saurabh Ladha, Deepan Kishore Kumar, Robin Singh, Pavitra Bhalla, Anant Mittal, Aditya Jain, Anshul Upreti, Pratik Raju Joshi, </w:t>
            </w: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Prof. Dr. R.K. Mittal,</w:t>
            </w:r>
            <w:r w:rsidRPr="007F1C82"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Dr. Anand Kumar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Unmanned Aerial Vehicle of BITS Pilani, Dubai Campus.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International Aerial Robotics Competition 2011, IARC 2011 Symposium Paper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before="20" w:after="20" w:line="240" w:lineRule="auto"/>
              <w:rPr>
                <w:rFonts w:ascii="Helvetica" w:hAnsi="Helvetica" w:cs="Arial"/>
                <w:sz w:val="18"/>
                <w:szCs w:val="18"/>
              </w:rPr>
            </w:pPr>
          </w:p>
        </w:tc>
      </w:tr>
      <w:tr w:rsidR="0038730E" w:rsidRPr="007F1C82" w:rsidTr="007F1C82">
        <w:tc>
          <w:tcPr>
            <w:tcW w:w="514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Shashank Vasandani, S.Karthiyayini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Theoretical Investigation of Ultrasonic Velocity and Mechanical Properties of Nano-materials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International conference on Nanoscience and Technology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India</w:t>
            </w:r>
          </w:p>
        </w:tc>
      </w:tr>
      <w:tr w:rsidR="0038730E" w:rsidRPr="007F1C82" w:rsidTr="007F1C82">
        <w:trPr>
          <w:trHeight w:val="80"/>
        </w:trPr>
        <w:tc>
          <w:tcPr>
            <w:tcW w:w="514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18</w:t>
            </w:r>
          </w:p>
        </w:tc>
        <w:tc>
          <w:tcPr>
            <w:tcW w:w="1574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Trupti Gokhale</w:t>
            </w:r>
            <w:r w:rsidRPr="007F1C82">
              <w:rPr>
                <w:rFonts w:ascii="Helvetica" w:hAnsi="Helvetica" w:cs="Arial"/>
                <w:sz w:val="18"/>
                <w:szCs w:val="18"/>
              </w:rPr>
              <w:t xml:space="preserve">, Almas Wali, Shailee Parikh and </w:t>
            </w:r>
            <w:r w:rsidRPr="007F1C82">
              <w:rPr>
                <w:rFonts w:ascii="Helvetica" w:hAnsi="Helvetica" w:cs="Arial"/>
                <w:b/>
                <w:bCs/>
                <w:sz w:val="18"/>
                <w:szCs w:val="18"/>
              </w:rPr>
              <w:t>Neeru Sood.</w:t>
            </w:r>
          </w:p>
        </w:tc>
        <w:tc>
          <w:tcPr>
            <w:tcW w:w="2430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color w:val="333333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color w:val="333333"/>
                <w:sz w:val="18"/>
                <w:szCs w:val="18"/>
              </w:rPr>
              <w:t>Lux genes as biosensors for environmental pollutants.</w:t>
            </w:r>
          </w:p>
        </w:tc>
        <w:tc>
          <w:tcPr>
            <w:tcW w:w="2346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International Conference on innovative Technologies (INTECH 2011), World Association for Innovative Technologies. </w:t>
            </w:r>
          </w:p>
        </w:tc>
        <w:tc>
          <w:tcPr>
            <w:tcW w:w="885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_</w:t>
            </w:r>
          </w:p>
        </w:tc>
        <w:tc>
          <w:tcPr>
            <w:tcW w:w="1136" w:type="dxa"/>
          </w:tcPr>
          <w:p w:rsidR="0038730E" w:rsidRPr="007F1C82" w:rsidRDefault="0038730E" w:rsidP="007F1C82">
            <w:pPr>
              <w:spacing w:after="0" w:line="240" w:lineRule="auto"/>
              <w:rPr>
                <w:rFonts w:ascii="Helvetica" w:hAnsi="Helvetica" w:cs="Arial"/>
                <w:sz w:val="18"/>
                <w:szCs w:val="18"/>
              </w:rPr>
            </w:pPr>
            <w:r w:rsidRPr="007F1C82">
              <w:rPr>
                <w:rFonts w:ascii="Helvetica" w:hAnsi="Helvetica" w:cs="Arial"/>
                <w:sz w:val="18"/>
                <w:szCs w:val="18"/>
              </w:rPr>
              <w:t>Bratislava, Slovak Republic</w:t>
            </w:r>
          </w:p>
        </w:tc>
      </w:tr>
    </w:tbl>
    <w:p w:rsidR="0038730E" w:rsidRPr="007F1C82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7F1C82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7F1C82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7F1C82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7F1C82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7F1C82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7F1C82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7F1C82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7F1C82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7F1C82" w:rsidRDefault="0038730E" w:rsidP="007F1C82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38730E" w:rsidRPr="007F1C82" w:rsidRDefault="0038730E" w:rsidP="007F1C82">
      <w:pPr>
        <w:spacing w:after="0" w:line="240" w:lineRule="auto"/>
        <w:jc w:val="center"/>
        <w:rPr>
          <w:rFonts w:ascii="Helvetica" w:hAnsi="Helvetica"/>
          <w:sz w:val="18"/>
          <w:szCs w:val="18"/>
        </w:rPr>
      </w:pPr>
    </w:p>
    <w:sectPr w:rsidR="0038730E" w:rsidRPr="007F1C82" w:rsidSect="0008198C">
      <w:headerReference w:type="default" r:id="rId6"/>
      <w:footerReference w:type="default" r:id="rId7"/>
      <w:pgSz w:w="11909" w:h="16834" w:code="9"/>
      <w:pgMar w:top="1440" w:right="1440" w:bottom="2160" w:left="1800" w:header="720" w:footer="1440" w:gutter="0"/>
      <w:pgNumType w:start="3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8AC" w:rsidRDefault="00E528AC" w:rsidP="00F434DC">
      <w:pPr>
        <w:spacing w:after="0" w:line="240" w:lineRule="auto"/>
      </w:pPr>
      <w:r>
        <w:separator/>
      </w:r>
    </w:p>
  </w:endnote>
  <w:endnote w:type="continuationSeparator" w:id="1">
    <w:p w:rsidR="00E528AC" w:rsidRDefault="00E528AC" w:rsidP="00F43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98C" w:rsidRPr="0008198C" w:rsidRDefault="0008198C">
    <w:pPr>
      <w:pStyle w:val="Footer"/>
      <w:jc w:val="center"/>
      <w:rPr>
        <w:rFonts w:ascii="Helvetica" w:hAnsi="Helvetica"/>
        <w:sz w:val="18"/>
        <w:szCs w:val="18"/>
      </w:rPr>
    </w:pPr>
    <w:r w:rsidRPr="0008198C">
      <w:rPr>
        <w:rFonts w:ascii="Helvetica" w:hAnsi="Helvetica"/>
        <w:sz w:val="18"/>
        <w:szCs w:val="18"/>
      </w:rPr>
      <w:t>B4:A-</w:t>
    </w:r>
    <w:r w:rsidR="00A712FC" w:rsidRPr="0008198C">
      <w:rPr>
        <w:rFonts w:ascii="Helvetica" w:hAnsi="Helvetica"/>
        <w:sz w:val="18"/>
        <w:szCs w:val="18"/>
      </w:rPr>
      <w:fldChar w:fldCharType="begin"/>
    </w:r>
    <w:r w:rsidRPr="0008198C">
      <w:rPr>
        <w:rFonts w:ascii="Helvetica" w:hAnsi="Helvetica"/>
        <w:sz w:val="18"/>
        <w:szCs w:val="18"/>
      </w:rPr>
      <w:instrText xml:space="preserve"> PAGE   \* MERGEFORMAT </w:instrText>
    </w:r>
    <w:r w:rsidR="00A712FC" w:rsidRPr="0008198C">
      <w:rPr>
        <w:rFonts w:ascii="Helvetica" w:hAnsi="Helvetica"/>
        <w:sz w:val="18"/>
        <w:szCs w:val="18"/>
      </w:rPr>
      <w:fldChar w:fldCharType="separate"/>
    </w:r>
    <w:r w:rsidR="00053E86">
      <w:rPr>
        <w:rFonts w:ascii="Helvetica" w:hAnsi="Helvetica"/>
        <w:noProof/>
        <w:sz w:val="18"/>
        <w:szCs w:val="18"/>
      </w:rPr>
      <w:t>31</w:t>
    </w:r>
    <w:r w:rsidR="00A712FC" w:rsidRPr="0008198C">
      <w:rPr>
        <w:rFonts w:ascii="Helvetica" w:hAnsi="Helvetica"/>
        <w:sz w:val="18"/>
        <w:szCs w:val="18"/>
      </w:rPr>
      <w:fldChar w:fldCharType="end"/>
    </w:r>
  </w:p>
  <w:p w:rsidR="0008198C" w:rsidRDefault="000819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8AC" w:rsidRDefault="00E528AC" w:rsidP="00F434DC">
      <w:pPr>
        <w:spacing w:after="0" w:line="240" w:lineRule="auto"/>
      </w:pPr>
      <w:r>
        <w:separator/>
      </w:r>
    </w:p>
  </w:footnote>
  <w:footnote w:type="continuationSeparator" w:id="1">
    <w:p w:rsidR="00E528AC" w:rsidRDefault="00E528AC" w:rsidP="00F43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053E86" w:rsidTr="00053E86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53E86" w:rsidRDefault="00053E86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2011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53E86" w:rsidRDefault="00053E86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38730E" w:rsidRPr="00053E86" w:rsidRDefault="0038730E" w:rsidP="00053E8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A5A"/>
    <w:rsid w:val="00053E86"/>
    <w:rsid w:val="0008198C"/>
    <w:rsid w:val="00113110"/>
    <w:rsid w:val="00142661"/>
    <w:rsid w:val="00152485"/>
    <w:rsid w:val="0017021A"/>
    <w:rsid w:val="001739E7"/>
    <w:rsid w:val="001B26CB"/>
    <w:rsid w:val="00261CFF"/>
    <w:rsid w:val="00266805"/>
    <w:rsid w:val="00281841"/>
    <w:rsid w:val="0030032B"/>
    <w:rsid w:val="0038730E"/>
    <w:rsid w:val="00585F88"/>
    <w:rsid w:val="005E6806"/>
    <w:rsid w:val="00673A95"/>
    <w:rsid w:val="006B4BA8"/>
    <w:rsid w:val="00785797"/>
    <w:rsid w:val="007B3390"/>
    <w:rsid w:val="007F1C82"/>
    <w:rsid w:val="00846486"/>
    <w:rsid w:val="008E4A99"/>
    <w:rsid w:val="008F71CD"/>
    <w:rsid w:val="0091668B"/>
    <w:rsid w:val="00960667"/>
    <w:rsid w:val="009946AB"/>
    <w:rsid w:val="0099664D"/>
    <w:rsid w:val="009F78E5"/>
    <w:rsid w:val="00A5234C"/>
    <w:rsid w:val="00A712FC"/>
    <w:rsid w:val="00B44076"/>
    <w:rsid w:val="00B76659"/>
    <w:rsid w:val="00BC5C58"/>
    <w:rsid w:val="00BF4479"/>
    <w:rsid w:val="00C14A5A"/>
    <w:rsid w:val="00C15B1E"/>
    <w:rsid w:val="00C34C23"/>
    <w:rsid w:val="00C67DE5"/>
    <w:rsid w:val="00DB1FF5"/>
    <w:rsid w:val="00E528AC"/>
    <w:rsid w:val="00ED6577"/>
    <w:rsid w:val="00EF41D2"/>
    <w:rsid w:val="00F434DC"/>
    <w:rsid w:val="00FE0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A5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14A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F43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locked/>
    <w:rsid w:val="00F434D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43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434DC"/>
    <w:rPr>
      <w:rFonts w:cs="Times New Roman"/>
    </w:rPr>
  </w:style>
  <w:style w:type="character" w:customStyle="1" w:styleId="CharChar">
    <w:name w:val="Char Char"/>
    <w:basedOn w:val="DefaultParagraphFont"/>
    <w:uiPriority w:val="99"/>
    <w:locked/>
    <w:rsid w:val="00ED6577"/>
    <w:rPr>
      <w:rFonts w:cs="Times New Roman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725</Words>
  <Characters>4138</Characters>
  <Application>Microsoft Office Word</Application>
  <DocSecurity>0</DocSecurity>
  <Lines>34</Lines>
  <Paragraphs>9</Paragraphs>
  <ScaleCrop>false</ScaleCrop>
  <Company>bits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</dc:creator>
  <cp:keywords/>
  <dc:description/>
  <cp:lastModifiedBy>Budh Ram</cp:lastModifiedBy>
  <cp:revision>18</cp:revision>
  <cp:lastPrinted>2012-01-26T07:45:00Z</cp:lastPrinted>
  <dcterms:created xsi:type="dcterms:W3CDTF">2012-01-26T04:04:00Z</dcterms:created>
  <dcterms:modified xsi:type="dcterms:W3CDTF">2012-02-16T09:29:00Z</dcterms:modified>
</cp:coreProperties>
</file>